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9B00F">
      <w:pPr>
        <w:pStyle w:val="2"/>
        <w:kinsoku w:val="0"/>
        <w:overflowPunct w:val="0"/>
        <w:spacing w:line="600" w:lineRule="exact"/>
        <w:rPr>
          <w:rFonts w:hint="eastAsia" w:ascii="黑体" w:hAnsi="黑体" w:eastAsia="黑体" w:cs="Calibri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eastAsia="zh-CN"/>
        </w:rPr>
        <w:t>：</w:t>
      </w:r>
    </w:p>
    <w:p w14:paraId="4BBD9706">
      <w:pPr>
        <w:pStyle w:val="2"/>
        <w:kinsoku w:val="0"/>
        <w:overflowPunct w:val="0"/>
        <w:spacing w:before="11" w:line="600" w:lineRule="exact"/>
        <w:jc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2025年度浙江大学台州研究院市校合作项目</w:t>
      </w:r>
    </w:p>
    <w:p w14:paraId="412998A7">
      <w:pPr>
        <w:pStyle w:val="2"/>
        <w:kinsoku w:val="0"/>
        <w:overflowPunct w:val="0"/>
        <w:spacing w:before="11" w:line="600" w:lineRule="exact"/>
        <w:jc w:val="center"/>
        <w:rPr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攻关需求征集表</w:t>
      </w:r>
      <w:r>
        <w:rPr>
          <w:rFonts w:hint="eastAsia" w:ascii="方正小标宋简体" w:hAnsi="华文中宋" w:eastAsia="方正小标宋简体"/>
          <w:bCs/>
          <w:sz w:val="32"/>
          <w:szCs w:val="32"/>
        </w:rPr>
        <w:t xml:space="preserve"> </w:t>
      </w:r>
    </w:p>
    <w:tbl>
      <w:tblPr>
        <w:tblStyle w:val="3"/>
        <w:tblW w:w="8335" w:type="dxa"/>
        <w:tblInd w:w="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8"/>
        <w:gridCol w:w="5527"/>
      </w:tblGrid>
      <w:tr w14:paraId="35AEC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394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基本信息</w:t>
            </w:r>
          </w:p>
        </w:tc>
      </w:tr>
      <w:tr w14:paraId="4396D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BD60">
            <w:pPr>
              <w:pStyle w:val="5"/>
              <w:kinsoku w:val="0"/>
              <w:overflowPunct w:val="0"/>
              <w:spacing w:before="50"/>
              <w:ind w:right="149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需求名称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D06C9">
            <w:pPr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 w14:paraId="6341F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8E715">
            <w:pPr>
              <w:pStyle w:val="5"/>
              <w:kinsoku w:val="0"/>
              <w:overflowPunct w:val="0"/>
              <w:spacing w:before="50"/>
              <w:ind w:right="149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重点领域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D5DF">
            <w:pPr>
              <w:pStyle w:val="5"/>
              <w:kinsoku w:val="0"/>
              <w:overflowPunct w:val="0"/>
              <w:spacing w:before="50"/>
              <w:ind w:left="149" w:right="149"/>
              <w:jc w:val="center"/>
              <w:rPr>
                <w:rFonts w:ascii="Calibri" w:hAnsi="Calibri" w:eastAsia="仿宋_GB2312" w:cs="Times New Roman"/>
                <w:bCs/>
                <w:sz w:val="21"/>
                <w:szCs w:val="21"/>
              </w:rPr>
            </w:pPr>
          </w:p>
        </w:tc>
      </w:tr>
      <w:tr w14:paraId="7DB60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D411">
            <w:pPr>
              <w:pStyle w:val="5"/>
              <w:kinsoku w:val="0"/>
              <w:overflowPunct w:val="0"/>
              <w:spacing w:before="50"/>
              <w:ind w:right="149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预计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研发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投入（万元）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2AB9">
            <w:pPr>
              <w:pStyle w:val="5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Cs/>
                <w:sz w:val="21"/>
                <w:szCs w:val="21"/>
              </w:rPr>
            </w:pPr>
          </w:p>
        </w:tc>
      </w:tr>
      <w:tr w14:paraId="69517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5F62">
            <w:pPr>
              <w:pStyle w:val="5"/>
              <w:kinsoku w:val="0"/>
              <w:overflowPunct w:val="0"/>
              <w:spacing w:before="50"/>
              <w:ind w:right="149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希望获得资助金额（万元）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3B80">
            <w:pPr>
              <w:pStyle w:val="5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Cs/>
                <w:sz w:val="21"/>
                <w:szCs w:val="21"/>
              </w:rPr>
            </w:pPr>
          </w:p>
        </w:tc>
      </w:tr>
      <w:tr w14:paraId="5BFBE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7183">
            <w:pPr>
              <w:pStyle w:val="5"/>
              <w:kinsoku w:val="0"/>
              <w:overflowPunct w:val="0"/>
              <w:spacing w:before="50"/>
              <w:ind w:right="149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合作的企业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9EA8">
            <w:pPr>
              <w:pStyle w:val="5"/>
              <w:kinsoku w:val="0"/>
              <w:overflowPunct w:val="0"/>
              <w:spacing w:before="50"/>
              <w:ind w:left="149" w:right="149"/>
              <w:jc w:val="center"/>
              <w:rPr>
                <w:rFonts w:ascii="仿宋_GB2312" w:hAnsi="黑体" w:eastAsia="仿宋_GB2312" w:cs="Times New Roman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3F6FDEA4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35" w:type="dxa"/>
            <w:gridSpan w:val="2"/>
            <w:noWrap w:val="0"/>
            <w:vAlign w:val="center"/>
          </w:tcPr>
          <w:p w14:paraId="09B901E7">
            <w:pPr>
              <w:jc w:val="center"/>
              <w:rPr>
                <w:rFonts w:ascii="黑体" w:hAnsi="黑体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主要内容</w:t>
            </w:r>
          </w:p>
        </w:tc>
      </w:tr>
      <w:tr w14:paraId="7CE8ADCB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2808" w:type="dxa"/>
            <w:noWrap w:val="0"/>
            <w:vAlign w:val="center"/>
          </w:tcPr>
          <w:p w14:paraId="2841C1BB">
            <w:pPr>
              <w:pStyle w:val="5"/>
              <w:kinsoku w:val="0"/>
              <w:overflowPunct w:val="0"/>
              <w:spacing w:before="50"/>
              <w:ind w:right="149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攻关背景和意义</w:t>
            </w:r>
          </w:p>
          <w:p w14:paraId="2839615C">
            <w:pPr>
              <w:pStyle w:val="5"/>
              <w:kinsoku w:val="0"/>
              <w:overflowPunct w:val="0"/>
              <w:ind w:left="149" w:right="149"/>
              <w:jc w:val="center"/>
              <w:rPr>
                <w:rFonts w:ascii="仿宋_GB2312" w:hAnsi="黑体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 w:val="21"/>
                <w:szCs w:val="21"/>
              </w:rPr>
              <w:t>（不超过500</w:t>
            </w:r>
            <w:r>
              <w:rPr>
                <w:rFonts w:hint="eastAsia" w:ascii="仿宋_GB2312" w:hAnsi="黑体" w:eastAsia="仿宋_GB2312" w:cs="Times New Roman"/>
                <w:spacing w:val="-13"/>
                <w:sz w:val="21"/>
                <w:szCs w:val="21"/>
              </w:rPr>
              <w:t>字</w:t>
            </w:r>
            <w:r>
              <w:rPr>
                <w:rFonts w:hint="eastAsia" w:ascii="仿宋_GB2312" w:hAnsi="黑体" w:eastAsia="仿宋_GB2312" w:cs="Times New Roman"/>
                <w:sz w:val="21"/>
                <w:szCs w:val="21"/>
              </w:rPr>
              <w:t>）</w:t>
            </w:r>
          </w:p>
        </w:tc>
        <w:tc>
          <w:tcPr>
            <w:tcW w:w="5527" w:type="dxa"/>
            <w:noWrap w:val="0"/>
            <w:vAlign w:val="center"/>
          </w:tcPr>
          <w:p w14:paraId="57C8D2AF">
            <w:pPr>
              <w:pStyle w:val="5"/>
              <w:kinsoku w:val="0"/>
              <w:overflowPunct w:val="0"/>
              <w:snapToGrid w:val="0"/>
              <w:spacing w:line="300" w:lineRule="auto"/>
              <w:ind w:right="130" w:rightChars="62" w:firstLine="422" w:firstLineChars="200"/>
              <w:jc w:val="both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530A97B8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2808" w:type="dxa"/>
            <w:noWrap w:val="0"/>
            <w:vAlign w:val="center"/>
          </w:tcPr>
          <w:p w14:paraId="5EA5CEC3">
            <w:pPr>
              <w:pStyle w:val="5"/>
              <w:kinsoku w:val="0"/>
              <w:overflowPunct w:val="0"/>
              <w:ind w:left="149" w:right="149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主要研究内容</w:t>
            </w:r>
          </w:p>
          <w:p w14:paraId="2E4F73F1">
            <w:pPr>
              <w:pStyle w:val="5"/>
              <w:kinsoku w:val="0"/>
              <w:overflowPunct w:val="0"/>
              <w:spacing w:before="40"/>
              <w:ind w:left="149" w:right="149"/>
              <w:jc w:val="center"/>
              <w:rPr>
                <w:rFonts w:ascii="仿宋_GB2312" w:hAnsi="黑体" w:eastAsia="仿宋_GB2312" w:cs="Times New Roman"/>
              </w:rPr>
            </w:pPr>
            <w:r>
              <w:rPr>
                <w:rFonts w:hint="eastAsia" w:ascii="仿宋_GB2312" w:hAnsi="黑体" w:eastAsia="仿宋_GB2312" w:cs="Times New Roman"/>
                <w:spacing w:val="-6"/>
                <w:sz w:val="21"/>
                <w:szCs w:val="21"/>
              </w:rPr>
              <w:t>（不超过400字）</w:t>
            </w:r>
          </w:p>
        </w:tc>
        <w:tc>
          <w:tcPr>
            <w:tcW w:w="5527" w:type="dxa"/>
            <w:noWrap w:val="0"/>
            <w:vAlign w:val="center"/>
          </w:tcPr>
          <w:p w14:paraId="39E55248">
            <w:pPr>
              <w:snapToGrid w:val="0"/>
              <w:spacing w:line="300" w:lineRule="auto"/>
              <w:ind w:firstLine="420" w:firstLineChars="200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</w:tc>
      </w:tr>
      <w:tr w14:paraId="4309C231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2808" w:type="dxa"/>
            <w:noWrap w:val="0"/>
            <w:vAlign w:val="center"/>
          </w:tcPr>
          <w:p w14:paraId="2893FD58">
            <w:pPr>
              <w:pStyle w:val="5"/>
              <w:kinsoku w:val="0"/>
              <w:overflowPunct w:val="0"/>
              <w:spacing w:before="50"/>
              <w:ind w:right="149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拟解决的问题</w:t>
            </w:r>
          </w:p>
          <w:p w14:paraId="1FBDDCFA">
            <w:pPr>
              <w:pStyle w:val="5"/>
              <w:kinsoku w:val="0"/>
              <w:overflowPunct w:val="0"/>
              <w:ind w:left="149" w:right="149"/>
              <w:jc w:val="center"/>
              <w:rPr>
                <w:rFonts w:ascii="仿宋_GB2312" w:hAnsi="黑体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 w:val="21"/>
                <w:szCs w:val="21"/>
              </w:rPr>
              <w:t>（科学问题/技术问题，</w:t>
            </w:r>
            <w:r>
              <w:rPr>
                <w:rFonts w:hint="eastAsia" w:ascii="仿宋_GB2312" w:hAnsi="黑体" w:eastAsia="仿宋_GB2312" w:cs="Times New Roman"/>
                <w:spacing w:val="-6"/>
                <w:sz w:val="21"/>
                <w:szCs w:val="21"/>
              </w:rPr>
              <w:t>不超过200字）</w:t>
            </w:r>
          </w:p>
        </w:tc>
        <w:tc>
          <w:tcPr>
            <w:tcW w:w="5527" w:type="dxa"/>
            <w:noWrap w:val="0"/>
            <w:vAlign w:val="center"/>
          </w:tcPr>
          <w:p w14:paraId="3C44B82A">
            <w:pPr>
              <w:pStyle w:val="5"/>
              <w:tabs>
                <w:tab w:val="left" w:pos="3408"/>
              </w:tabs>
              <w:kinsoku w:val="0"/>
              <w:overflowPunct w:val="0"/>
              <w:snapToGrid w:val="0"/>
              <w:spacing w:line="300" w:lineRule="auto"/>
              <w:ind w:left="103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</w:tc>
      </w:tr>
      <w:tr w14:paraId="3E6F8225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2808" w:type="dxa"/>
            <w:noWrap w:val="0"/>
            <w:vAlign w:val="center"/>
          </w:tcPr>
          <w:p w14:paraId="00889262">
            <w:pPr>
              <w:pStyle w:val="5"/>
              <w:kinsoku w:val="0"/>
              <w:overflowPunct w:val="0"/>
              <w:ind w:left="588" w:right="154" w:hanging="423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核心技术指标</w:t>
            </w:r>
          </w:p>
          <w:p w14:paraId="6368D88D">
            <w:pPr>
              <w:pStyle w:val="5"/>
              <w:kinsoku w:val="0"/>
              <w:overflowPunct w:val="0"/>
              <w:ind w:right="154"/>
              <w:jc w:val="center"/>
              <w:rPr>
                <w:rFonts w:ascii="仿宋_GB2312" w:hAnsi="黑体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pacing w:val="-6"/>
                <w:sz w:val="21"/>
                <w:szCs w:val="21"/>
              </w:rPr>
              <w:t>（不超过200字）</w:t>
            </w:r>
          </w:p>
        </w:tc>
        <w:tc>
          <w:tcPr>
            <w:tcW w:w="5527" w:type="dxa"/>
            <w:noWrap w:val="0"/>
            <w:vAlign w:val="center"/>
          </w:tcPr>
          <w:p w14:paraId="0F4C5B82">
            <w:pPr>
              <w:snapToGrid w:val="0"/>
              <w:spacing w:line="300" w:lineRule="auto"/>
              <w:ind w:firstLine="210" w:firstLineChars="100"/>
              <w:rPr>
                <w:rFonts w:ascii="仿宋_GB2312" w:hAnsi="黑体" w:eastAsia="仿宋_GB2312" w:cs="黑体"/>
                <w:sz w:val="21"/>
                <w:szCs w:val="21"/>
              </w:rPr>
            </w:pPr>
          </w:p>
        </w:tc>
      </w:tr>
      <w:tr w14:paraId="692B6CF0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2808" w:type="dxa"/>
            <w:noWrap w:val="0"/>
            <w:vAlign w:val="center"/>
          </w:tcPr>
          <w:p w14:paraId="0BAC67DC">
            <w:pPr>
              <w:pStyle w:val="5"/>
              <w:kinsoku w:val="0"/>
              <w:overflowPunct w:val="0"/>
              <w:ind w:left="588" w:right="154" w:hanging="423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创新点</w:t>
            </w:r>
          </w:p>
          <w:p w14:paraId="6D1D921E">
            <w:pPr>
              <w:pStyle w:val="5"/>
              <w:kinsoku w:val="0"/>
              <w:overflowPunct w:val="0"/>
              <w:ind w:left="588" w:right="154" w:hanging="423"/>
              <w:jc w:val="center"/>
              <w:rPr>
                <w:rFonts w:ascii="仿宋_GB2312" w:hAnsi="黑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pacing w:val="-6"/>
                <w:sz w:val="21"/>
                <w:szCs w:val="21"/>
              </w:rPr>
              <w:t>（不超过200字）</w:t>
            </w:r>
          </w:p>
        </w:tc>
        <w:tc>
          <w:tcPr>
            <w:tcW w:w="5527" w:type="dxa"/>
            <w:noWrap w:val="0"/>
            <w:vAlign w:val="center"/>
          </w:tcPr>
          <w:p w14:paraId="7184CF8C">
            <w:pPr>
              <w:pStyle w:val="5"/>
              <w:tabs>
                <w:tab w:val="left" w:pos="3408"/>
              </w:tabs>
              <w:kinsoku w:val="0"/>
              <w:overflowPunct w:val="0"/>
              <w:snapToGrid w:val="0"/>
              <w:spacing w:line="300" w:lineRule="auto"/>
              <w:ind w:left="102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</w:tc>
      </w:tr>
      <w:tr w14:paraId="291AFC66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2808" w:type="dxa"/>
            <w:noWrap w:val="0"/>
            <w:vAlign w:val="center"/>
          </w:tcPr>
          <w:p w14:paraId="04284C4F">
            <w:pPr>
              <w:pStyle w:val="5"/>
              <w:kinsoku w:val="0"/>
              <w:overflowPunct w:val="0"/>
              <w:ind w:left="164" w:right="153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可依托优势平台情况</w:t>
            </w:r>
          </w:p>
          <w:p w14:paraId="05BCE0BC">
            <w:pPr>
              <w:pStyle w:val="5"/>
              <w:kinsoku w:val="0"/>
              <w:overflowPunct w:val="0"/>
              <w:ind w:left="164" w:right="153"/>
              <w:jc w:val="center"/>
              <w:rPr>
                <w:rFonts w:ascii="黑体" w:hAnsi="黑体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pacing w:val="-6"/>
                <w:sz w:val="21"/>
                <w:szCs w:val="21"/>
              </w:rPr>
              <w:t>（不超过200字）</w:t>
            </w:r>
          </w:p>
        </w:tc>
        <w:tc>
          <w:tcPr>
            <w:tcW w:w="5527" w:type="dxa"/>
            <w:noWrap w:val="0"/>
            <w:vAlign w:val="center"/>
          </w:tcPr>
          <w:p w14:paraId="1599764A">
            <w:pPr>
              <w:pStyle w:val="5"/>
              <w:kinsoku w:val="0"/>
              <w:overflowPunct w:val="0"/>
              <w:snapToGrid w:val="0"/>
              <w:spacing w:line="300" w:lineRule="auto"/>
              <w:ind w:firstLine="420" w:firstLineChars="200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</w:tc>
      </w:tr>
      <w:tr w14:paraId="011970DD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2808" w:type="dxa"/>
            <w:noWrap w:val="0"/>
            <w:vAlign w:val="center"/>
          </w:tcPr>
          <w:p w14:paraId="5F3D4084">
            <w:pPr>
              <w:pStyle w:val="5"/>
              <w:kinsoku w:val="0"/>
              <w:overflowPunct w:val="0"/>
              <w:ind w:left="164" w:right="153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成果应用方式、应用场景和应用单位</w:t>
            </w:r>
          </w:p>
          <w:p w14:paraId="6544941F">
            <w:pPr>
              <w:pStyle w:val="5"/>
              <w:kinsoku w:val="0"/>
              <w:overflowPunct w:val="0"/>
              <w:ind w:left="164" w:right="153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pacing w:val="-6"/>
                <w:sz w:val="21"/>
                <w:szCs w:val="21"/>
              </w:rPr>
              <w:t>（不超过200字）</w:t>
            </w:r>
          </w:p>
        </w:tc>
        <w:tc>
          <w:tcPr>
            <w:tcW w:w="5527" w:type="dxa"/>
            <w:noWrap w:val="0"/>
            <w:vAlign w:val="center"/>
          </w:tcPr>
          <w:p w14:paraId="11F55BBF">
            <w:pPr>
              <w:pStyle w:val="5"/>
              <w:kinsoku w:val="0"/>
              <w:overflowPunct w:val="0"/>
              <w:snapToGrid w:val="0"/>
              <w:spacing w:line="300" w:lineRule="auto"/>
              <w:ind w:firstLine="420" w:firstLineChars="200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</w:tc>
      </w:tr>
      <w:tr w14:paraId="27B464BB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2808" w:type="dxa"/>
            <w:noWrap w:val="0"/>
            <w:vAlign w:val="center"/>
          </w:tcPr>
          <w:p w14:paraId="62EFA6E3">
            <w:pPr>
              <w:pStyle w:val="5"/>
              <w:kinsoku w:val="0"/>
              <w:overflowPunct w:val="0"/>
              <w:ind w:left="164" w:right="153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填报信息</w:t>
            </w:r>
          </w:p>
          <w:p w14:paraId="0D4219D3">
            <w:pPr>
              <w:pStyle w:val="5"/>
              <w:kinsoku w:val="0"/>
              <w:overflowPunct w:val="0"/>
              <w:ind w:right="154"/>
              <w:jc w:val="center"/>
              <w:rPr>
                <w:rFonts w:ascii="黑体" w:hAnsi="黑体" w:eastAsia="黑体" w:cs="Times New Roman"/>
                <w:bCs/>
                <w:sz w:val="21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pacing w:val="-6"/>
                <w:sz w:val="21"/>
                <w:szCs w:val="21"/>
              </w:rPr>
              <w:t>（联系人、联系方式）</w:t>
            </w:r>
          </w:p>
        </w:tc>
        <w:tc>
          <w:tcPr>
            <w:tcW w:w="5527" w:type="dxa"/>
            <w:noWrap w:val="0"/>
            <w:vAlign w:val="center"/>
          </w:tcPr>
          <w:p w14:paraId="4FED158E">
            <w:pPr>
              <w:pStyle w:val="5"/>
              <w:kinsoku w:val="0"/>
              <w:overflowPunct w:val="0"/>
              <w:snapToGrid w:val="0"/>
              <w:spacing w:line="300" w:lineRule="auto"/>
              <w:ind w:firstLine="420" w:firstLineChars="200"/>
              <w:rPr>
                <w:rFonts w:ascii="仿宋_GB2312" w:hAnsi="黑体" w:eastAsia="仿宋_GB2312" w:cs="Times New Roman"/>
                <w:sz w:val="21"/>
                <w:szCs w:val="21"/>
              </w:rPr>
            </w:pPr>
          </w:p>
        </w:tc>
      </w:tr>
    </w:tbl>
    <w:p w14:paraId="4E6231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8416A"/>
    <w:rsid w:val="1ED8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2025-02-14T02:19:00Z</dcterms:created>
  <dc:creator>杨怡</dc:creator>
  <cp:lastModifiedBy>杨怡</cp:lastModifiedBy>
  <dcterms:modified xsi:type="dcterms:W3CDTF">2025-02-14T02:19:44Z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64EAD9175F1E49A484B7FED03C2549EF_11</vt:lpwstr>
  </property>
  <property fmtid="{D5CDD505-2E9C-101B-9397-08002B2CF9AE}" pid="4" name="KSOTemplateDocerSaveRecord">
    <vt:lpwstr>eyJoZGlkIjoiMTFmMzkxOThjNWJlOWRiYmU1ZTg3MWI2OTAwNTVkMmEiLCJ1c2VySWQiOiIxNjQwMjQ1ODgzIn0=</vt:lpwstr>
  </property>
</Properties>
</file>