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0"/>
          <w:szCs w:val="30"/>
        </w:rPr>
      </w:pPr>
      <w:r>
        <w:rPr>
          <w:rFonts w:hint="eastAsia" w:ascii="仿宋" w:hAnsi="仿宋" w:eastAsia="仿宋"/>
          <w:sz w:val="30"/>
          <w:szCs w:val="30"/>
        </w:rPr>
        <w:t>附件1</w:t>
      </w:r>
      <w:bookmarkStart w:id="0" w:name="_GoBack"/>
      <w:bookmarkEnd w:id="0"/>
    </w:p>
    <w:p>
      <w:pPr>
        <w:spacing w:after="156" w:afterLines="50"/>
        <w:jc w:val="center"/>
        <w:rPr>
          <w:rFonts w:ascii="黑体" w:hAnsi="黑体" w:eastAsia="黑体"/>
          <w:b/>
          <w:sz w:val="32"/>
          <w:szCs w:val="32"/>
        </w:rPr>
      </w:pPr>
      <w:r>
        <w:rPr>
          <w:rFonts w:hint="eastAsia" w:ascii="黑体" w:hAnsi="黑体" w:eastAsia="黑体"/>
          <w:b/>
          <w:sz w:val="32"/>
          <w:szCs w:val="32"/>
        </w:rPr>
        <w:t>工程师学院</w:t>
      </w:r>
      <w:r>
        <w:rPr>
          <w:rFonts w:ascii="黑体" w:hAnsi="黑体" w:eastAsia="黑体"/>
          <w:b/>
          <w:sz w:val="32"/>
          <w:szCs w:val="32"/>
        </w:rPr>
        <w:t>2021</w:t>
      </w:r>
      <w:r>
        <w:rPr>
          <w:rFonts w:hint="eastAsia" w:ascii="黑体" w:hAnsi="黑体" w:eastAsia="黑体"/>
          <w:b/>
          <w:sz w:val="32"/>
          <w:szCs w:val="32"/>
        </w:rPr>
        <w:t>级卓越培养项目研究生</w:t>
      </w:r>
    </w:p>
    <w:p>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ascii="仿宋" w:hAnsi="仿宋" w:eastAsia="仿宋"/>
          <w:b/>
          <w:color w:val="FF0000"/>
          <w:sz w:val="28"/>
          <w:szCs w:val="28"/>
        </w:rPr>
        <w:t>12</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刊物级别”栏目中对应级别表格的截图。导师应在截图空白处签署“论文已被该期刊录用/发表，该期刊被检索或为top期刊/一级期刊/核心期刊等”。</w:t>
      </w:r>
    </w:p>
    <w:p>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w:t>
      </w:r>
      <w:r>
        <w:rPr>
          <w:rFonts w:ascii="仿宋" w:hAnsi="仿宋" w:eastAsia="仿宋"/>
          <w:sz w:val="28"/>
          <w:szCs w:val="28"/>
        </w:rPr>
        <w:t>https://pi.zju.edu.cn/2022/0603/c67014a2586903/page.htm</w:t>
      </w:r>
      <w:r>
        <w:rPr>
          <w:rFonts w:hint="eastAsia" w:ascii="仿宋" w:hAnsi="仿宋" w:eastAsia="仿宋"/>
          <w:sz w:val="28"/>
          <w:szCs w:val="28"/>
        </w:rPr>
        <w:t>），经申请人本人签名后递交至相关卓越培养项目联系人。</w:t>
      </w:r>
    </w:p>
    <w:p>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ascii="仿宋" w:hAnsi="仿宋" w:eastAsia="仿宋"/>
          <w:sz w:val="28"/>
          <w:szCs w:val="28"/>
        </w:rPr>
        <w:t>3</w:t>
      </w:r>
      <w:r>
        <w:rPr>
          <w:rFonts w:hint="eastAsia" w:ascii="仿宋" w:hAnsi="仿宋" w:eastAsia="仿宋"/>
          <w:sz w:val="28"/>
          <w:szCs w:val="28"/>
        </w:rPr>
        <w:t>年</w:t>
      </w:r>
      <w:r>
        <w:rPr>
          <w:rFonts w:ascii="仿宋" w:hAnsi="仿宋" w:eastAsia="仿宋"/>
          <w:sz w:val="28"/>
          <w:szCs w:val="28"/>
        </w:rPr>
        <w:t>12</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教学管理办公室（工程师学院行政楼210室）；请各卓越培养项目及时联系未通过初审的研究生及校内导师，并请项目督促该校内导师做好研究生后续申请学位的指导工作，争取尽早完成创新成果要求。</w:t>
      </w:r>
    </w:p>
    <w:p>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ascii="仿宋" w:hAnsi="仿宋" w:eastAsia="仿宋"/>
          <w:sz w:val="28"/>
          <w:szCs w:val="28"/>
        </w:rPr>
        <w:t>12</w:t>
      </w:r>
      <w:r>
        <w:rPr>
          <w:rFonts w:hint="eastAsia" w:ascii="仿宋" w:hAnsi="仿宋" w:eastAsia="仿宋"/>
          <w:sz w:val="28"/>
          <w:szCs w:val="28"/>
        </w:rPr>
        <w:t>月30日前将答辩特批表交至行政楼210办理科研特批。待科研成果符合出口标准后请将相关证明材料交至行政楼210办理特批解锁，并在系统中录入科研成果。</w:t>
      </w:r>
    </w:p>
    <w:p>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NmQ3NjgzZjRlOTliNDRhMTIyNDFhMzNjODVmNDU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12C37DCA"/>
    <w:rsid w:val="24DF6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1308</Characters>
  <Lines>10</Lines>
  <Paragraphs>3</Paragraphs>
  <TotalTime>2440</TotalTime>
  <ScaleCrop>false</ScaleCrop>
  <LinksUpToDate>false</LinksUpToDate>
  <CharactersWithSpaces>1534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庆</cp:lastModifiedBy>
  <dcterms:modified xsi:type="dcterms:W3CDTF">2023-11-13T06:35:59Z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176A45F88004449FB2C9A3CCF0A079D5_12</vt:lpwstr>
  </property>
</Properties>
</file>